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439DD" w14:textId="77777777" w:rsidR="00917F4A" w:rsidRPr="00333FBC" w:rsidRDefault="00917F4A" w:rsidP="00917F4A">
      <w:pPr>
        <w:shd w:val="clear" w:color="auto" w:fill="FFFFFF"/>
        <w:spacing w:after="0" w:line="240" w:lineRule="auto"/>
        <w:jc w:val="both"/>
        <w:rPr>
          <w:rFonts w:ascii="Times New Roman" w:eastAsia="Times New Roman" w:hAnsi="Times New Roman" w:cs="Times New Roman"/>
          <w:b/>
          <w:bCs/>
          <w:color w:val="050505"/>
          <w:sz w:val="24"/>
          <w:szCs w:val="24"/>
          <w:lang w:eastAsia="lt-LT"/>
        </w:rPr>
      </w:pPr>
      <w:r w:rsidRPr="00333FBC">
        <w:rPr>
          <w:rFonts w:ascii="Times New Roman" w:eastAsia="Times New Roman" w:hAnsi="Times New Roman" w:cs="Times New Roman"/>
          <w:b/>
          <w:bCs/>
          <w:color w:val="050505"/>
          <w:sz w:val="24"/>
          <w:szCs w:val="24"/>
          <w:lang w:eastAsia="lt-LT"/>
        </w:rPr>
        <w:t xml:space="preserve">PIRMASIS LIETUVOS VAIKŲ IŠSKIRTINIS PASIEKIMAS, SKIRTAS KARJEROS UGDYMUI </w:t>
      </w:r>
    </w:p>
    <w:p w14:paraId="75AC979E" w14:textId="77777777" w:rsidR="00917F4A" w:rsidRPr="00917F4A" w:rsidRDefault="00917F4A" w:rsidP="00917F4A">
      <w:pPr>
        <w:shd w:val="clear" w:color="auto" w:fill="FFFFFF"/>
        <w:spacing w:after="0" w:line="240" w:lineRule="auto"/>
        <w:jc w:val="both"/>
        <w:rPr>
          <w:rFonts w:ascii="Times New Roman" w:eastAsia="Times New Roman" w:hAnsi="Times New Roman" w:cs="Times New Roman"/>
          <w:color w:val="050505"/>
          <w:sz w:val="24"/>
          <w:szCs w:val="24"/>
          <w:lang w:eastAsia="lt-LT"/>
        </w:rPr>
      </w:pPr>
    </w:p>
    <w:p w14:paraId="79417B69" w14:textId="77777777" w:rsidR="00917F4A" w:rsidRPr="00917F4A" w:rsidRDefault="00917F4A" w:rsidP="00841BE9">
      <w:pPr>
        <w:shd w:val="clear" w:color="auto" w:fill="FFFFFF"/>
        <w:spacing w:after="0" w:line="240" w:lineRule="auto"/>
        <w:ind w:firstLine="1296"/>
        <w:jc w:val="both"/>
        <w:rPr>
          <w:rFonts w:ascii="Times New Roman" w:eastAsia="Times New Roman" w:hAnsi="Times New Roman" w:cs="Times New Roman"/>
          <w:color w:val="050505"/>
          <w:sz w:val="24"/>
          <w:szCs w:val="24"/>
          <w:lang w:eastAsia="lt-LT"/>
        </w:rPr>
      </w:pPr>
      <w:r w:rsidRPr="00917F4A">
        <w:rPr>
          <w:rFonts w:ascii="Times New Roman" w:eastAsia="Times New Roman" w:hAnsi="Times New Roman" w:cs="Times New Roman"/>
          <w:color w:val="050505"/>
          <w:sz w:val="24"/>
          <w:szCs w:val="24"/>
          <w:lang w:eastAsia="lt-LT"/>
        </w:rPr>
        <w:t xml:space="preserve">Joniškio Mato </w:t>
      </w:r>
      <w:proofErr w:type="spellStart"/>
      <w:r w:rsidRPr="00917F4A">
        <w:rPr>
          <w:rFonts w:ascii="Times New Roman" w:eastAsia="Times New Roman" w:hAnsi="Times New Roman" w:cs="Times New Roman"/>
          <w:color w:val="050505"/>
          <w:sz w:val="24"/>
          <w:szCs w:val="24"/>
          <w:lang w:eastAsia="lt-LT"/>
        </w:rPr>
        <w:t>Slančiausko</w:t>
      </w:r>
      <w:proofErr w:type="spellEnd"/>
      <w:r w:rsidRPr="00917F4A">
        <w:rPr>
          <w:rFonts w:ascii="Times New Roman" w:eastAsia="Times New Roman" w:hAnsi="Times New Roman" w:cs="Times New Roman"/>
          <w:color w:val="050505"/>
          <w:sz w:val="24"/>
          <w:szCs w:val="24"/>
          <w:lang w:eastAsia="lt-LT"/>
        </w:rPr>
        <w:t xml:space="preserve"> progimnaziją pasiekė džiugi žinia – 179 pradinių klasių mokinių iniciatyvą Lietuvos išskirtinius pasiekimus (rekordus) fiksuojanti agentūra ,,</w:t>
      </w:r>
      <w:proofErr w:type="spellStart"/>
      <w:r w:rsidRPr="00917F4A">
        <w:rPr>
          <w:rFonts w:ascii="Times New Roman" w:eastAsia="Times New Roman" w:hAnsi="Times New Roman" w:cs="Times New Roman"/>
          <w:color w:val="050505"/>
          <w:sz w:val="24"/>
          <w:szCs w:val="24"/>
          <w:lang w:eastAsia="lt-LT"/>
        </w:rPr>
        <w:t>Factum</w:t>
      </w:r>
      <w:proofErr w:type="spellEnd"/>
      <w:r w:rsidRPr="00917F4A">
        <w:rPr>
          <w:rFonts w:ascii="Times New Roman" w:eastAsia="Times New Roman" w:hAnsi="Times New Roman" w:cs="Times New Roman"/>
          <w:color w:val="050505"/>
          <w:sz w:val="24"/>
          <w:szCs w:val="24"/>
          <w:lang w:eastAsia="lt-LT"/>
        </w:rPr>
        <w:t xml:space="preserve">“ pripažino nauju Lietuvos vaikų išskirtiniu pasiekimu ,,Gausiausiai </w:t>
      </w:r>
      <w:proofErr w:type="spellStart"/>
      <w:r w:rsidRPr="00917F4A">
        <w:rPr>
          <w:rFonts w:ascii="Times New Roman" w:eastAsia="Times New Roman" w:hAnsi="Times New Roman" w:cs="Times New Roman"/>
          <w:color w:val="050505"/>
          <w:sz w:val="24"/>
          <w:szCs w:val="24"/>
          <w:lang w:eastAsia="lt-LT"/>
        </w:rPr>
        <w:t>modelino</w:t>
      </w:r>
      <w:proofErr w:type="spellEnd"/>
      <w:r w:rsidRPr="00917F4A">
        <w:rPr>
          <w:rFonts w:ascii="Times New Roman" w:eastAsia="Times New Roman" w:hAnsi="Times New Roman" w:cs="Times New Roman"/>
          <w:color w:val="050505"/>
          <w:sz w:val="24"/>
          <w:szCs w:val="24"/>
          <w:lang w:eastAsia="lt-LT"/>
        </w:rPr>
        <w:t xml:space="preserve"> paukšteliais puoštas medis“. Tai pirmasis v</w:t>
      </w:r>
      <w:r w:rsidR="001F7B17">
        <w:rPr>
          <w:rFonts w:ascii="Times New Roman" w:eastAsia="Times New Roman" w:hAnsi="Times New Roman" w:cs="Times New Roman"/>
          <w:color w:val="050505"/>
          <w:sz w:val="24"/>
          <w:szCs w:val="24"/>
          <w:lang w:eastAsia="lt-LT"/>
        </w:rPr>
        <w:t>aikų išskirtinis pasiekimas, skirtas ugdymo karjerai veikloms pažymėti ir mokyklos jubiliejaus progai paminėti, Joniškio</w:t>
      </w:r>
      <w:r w:rsidRPr="00917F4A">
        <w:rPr>
          <w:rFonts w:ascii="Times New Roman" w:eastAsia="Times New Roman" w:hAnsi="Times New Roman" w:cs="Times New Roman"/>
          <w:color w:val="050505"/>
          <w:sz w:val="24"/>
          <w:szCs w:val="24"/>
          <w:lang w:eastAsia="lt-LT"/>
        </w:rPr>
        <w:t xml:space="preserve"> rajone. Iki šiol išskirtiniais pasiekimais galėjo didžiuotis tik suaugusieji, o nuo šiol Lietuvos vaikų išskirtinių pasiekimų knygoje atsiras įrašas ir apie Joniškio M. </w:t>
      </w:r>
      <w:proofErr w:type="spellStart"/>
      <w:r w:rsidRPr="00917F4A">
        <w:rPr>
          <w:rFonts w:ascii="Times New Roman" w:eastAsia="Times New Roman" w:hAnsi="Times New Roman" w:cs="Times New Roman"/>
          <w:color w:val="050505"/>
          <w:sz w:val="24"/>
          <w:szCs w:val="24"/>
          <w:lang w:eastAsia="lt-LT"/>
        </w:rPr>
        <w:t>Slančiausko</w:t>
      </w:r>
      <w:proofErr w:type="spellEnd"/>
      <w:r w:rsidRPr="00917F4A">
        <w:rPr>
          <w:rFonts w:ascii="Times New Roman" w:eastAsia="Times New Roman" w:hAnsi="Times New Roman" w:cs="Times New Roman"/>
          <w:color w:val="050505"/>
          <w:sz w:val="24"/>
          <w:szCs w:val="24"/>
          <w:lang w:eastAsia="lt-LT"/>
        </w:rPr>
        <w:t xml:space="preserve"> progimnazijos pradinukų iniciatyvą. </w:t>
      </w:r>
    </w:p>
    <w:p w14:paraId="60286474" w14:textId="77777777" w:rsidR="00917F4A" w:rsidRPr="00917F4A" w:rsidRDefault="00841BE9" w:rsidP="00841BE9">
      <w:pPr>
        <w:shd w:val="clear" w:color="auto" w:fill="FFFFFF"/>
        <w:spacing w:after="0" w:line="240" w:lineRule="auto"/>
        <w:ind w:firstLine="1296"/>
        <w:jc w:val="both"/>
        <w:rPr>
          <w:rFonts w:ascii="Times New Roman" w:eastAsia="Times New Roman" w:hAnsi="Times New Roman" w:cs="Times New Roman"/>
          <w:color w:val="050505"/>
          <w:sz w:val="24"/>
          <w:szCs w:val="24"/>
          <w:lang w:eastAsia="lt-LT"/>
        </w:rPr>
      </w:pPr>
      <w:r>
        <w:rPr>
          <w:rFonts w:ascii="Times New Roman" w:eastAsia="Times New Roman" w:hAnsi="Times New Roman" w:cs="Times New Roman"/>
          <w:color w:val="050505"/>
          <w:sz w:val="24"/>
          <w:szCs w:val="24"/>
          <w:lang w:eastAsia="lt-LT"/>
        </w:rPr>
        <w:t xml:space="preserve">Joniškio rajono švietimo centras, </w:t>
      </w:r>
      <w:r w:rsidR="00917F4A" w:rsidRPr="00917F4A">
        <w:rPr>
          <w:rFonts w:ascii="Times New Roman" w:eastAsia="Times New Roman" w:hAnsi="Times New Roman" w:cs="Times New Roman"/>
          <w:color w:val="050505"/>
          <w:sz w:val="24"/>
          <w:szCs w:val="24"/>
          <w:lang w:eastAsia="lt-LT"/>
        </w:rPr>
        <w:t>bendradarbiaudama</w:t>
      </w:r>
      <w:r>
        <w:rPr>
          <w:rFonts w:ascii="Times New Roman" w:eastAsia="Times New Roman" w:hAnsi="Times New Roman" w:cs="Times New Roman"/>
          <w:color w:val="050505"/>
          <w:sz w:val="24"/>
          <w:szCs w:val="24"/>
          <w:lang w:eastAsia="lt-LT"/>
        </w:rPr>
        <w:t>s</w:t>
      </w:r>
      <w:r w:rsidR="00917F4A" w:rsidRPr="00917F4A">
        <w:rPr>
          <w:rFonts w:ascii="Times New Roman" w:eastAsia="Times New Roman" w:hAnsi="Times New Roman" w:cs="Times New Roman"/>
          <w:color w:val="050505"/>
          <w:sz w:val="24"/>
          <w:szCs w:val="24"/>
          <w:lang w:eastAsia="lt-LT"/>
        </w:rPr>
        <w:t xml:space="preserve"> su</w:t>
      </w:r>
      <w:r>
        <w:rPr>
          <w:rFonts w:ascii="Times New Roman" w:eastAsia="Times New Roman" w:hAnsi="Times New Roman" w:cs="Times New Roman"/>
          <w:color w:val="050505"/>
          <w:sz w:val="24"/>
          <w:szCs w:val="24"/>
          <w:lang w:eastAsia="lt-LT"/>
        </w:rPr>
        <w:t xml:space="preserve"> Joniškio Mato </w:t>
      </w:r>
      <w:proofErr w:type="spellStart"/>
      <w:r>
        <w:rPr>
          <w:rFonts w:ascii="Times New Roman" w:eastAsia="Times New Roman" w:hAnsi="Times New Roman" w:cs="Times New Roman"/>
          <w:color w:val="050505"/>
          <w:sz w:val="24"/>
          <w:szCs w:val="24"/>
          <w:lang w:eastAsia="lt-LT"/>
        </w:rPr>
        <w:t>Slančiausko</w:t>
      </w:r>
      <w:proofErr w:type="spellEnd"/>
      <w:r>
        <w:rPr>
          <w:rFonts w:ascii="Times New Roman" w:eastAsia="Times New Roman" w:hAnsi="Times New Roman" w:cs="Times New Roman"/>
          <w:color w:val="050505"/>
          <w:sz w:val="24"/>
          <w:szCs w:val="24"/>
          <w:lang w:eastAsia="lt-LT"/>
        </w:rPr>
        <w:t xml:space="preserve"> progimnazija</w:t>
      </w:r>
      <w:r w:rsidR="00917F4A" w:rsidRPr="00917F4A">
        <w:rPr>
          <w:rFonts w:ascii="Times New Roman" w:eastAsia="Times New Roman" w:hAnsi="Times New Roman" w:cs="Times New Roman"/>
          <w:color w:val="050505"/>
          <w:sz w:val="24"/>
          <w:szCs w:val="24"/>
          <w:lang w:eastAsia="lt-LT"/>
        </w:rPr>
        <w:t>, subūrė 1-4 klasių mokinius ir jų auklėtojus bendram tikslui – išskirtinai paminėti mokyklos 45-metį ir organizuoti netradicines ugdymo karjerai veiklas, skirtas pradinių klasių mokinių</w:t>
      </w:r>
      <w:r w:rsidR="00692316">
        <w:rPr>
          <w:rFonts w:ascii="Times New Roman" w:eastAsia="Times New Roman" w:hAnsi="Times New Roman" w:cs="Times New Roman"/>
          <w:color w:val="050505"/>
          <w:sz w:val="24"/>
          <w:szCs w:val="24"/>
          <w:lang w:eastAsia="lt-LT"/>
        </w:rPr>
        <w:t xml:space="preserve"> minkštosioms</w:t>
      </w:r>
      <w:r w:rsidR="00917F4A" w:rsidRPr="00917F4A">
        <w:rPr>
          <w:rFonts w:ascii="Times New Roman" w:eastAsia="Times New Roman" w:hAnsi="Times New Roman" w:cs="Times New Roman"/>
          <w:color w:val="050505"/>
          <w:sz w:val="24"/>
          <w:szCs w:val="24"/>
          <w:lang w:eastAsia="lt-LT"/>
        </w:rPr>
        <w:t xml:space="preserve"> kompetencijoms ugdyti. Rekordas, kurio vienas iš tikslų – netradicinių ugdymo karjerai veiklų organizavimas, yra pirmasis Lietuvoje. </w:t>
      </w:r>
    </w:p>
    <w:p w14:paraId="08A292FB" w14:textId="77777777" w:rsidR="00917F4A" w:rsidRPr="00917F4A" w:rsidRDefault="00917F4A" w:rsidP="00E70E05">
      <w:pPr>
        <w:shd w:val="clear" w:color="auto" w:fill="FFFFFF"/>
        <w:spacing w:after="0" w:line="240" w:lineRule="auto"/>
        <w:ind w:firstLine="1296"/>
        <w:jc w:val="both"/>
        <w:rPr>
          <w:rFonts w:ascii="Times New Roman" w:eastAsia="Times New Roman" w:hAnsi="Times New Roman" w:cs="Times New Roman"/>
          <w:color w:val="050505"/>
          <w:sz w:val="24"/>
          <w:szCs w:val="24"/>
          <w:lang w:eastAsia="lt-LT"/>
        </w:rPr>
      </w:pPr>
      <w:r w:rsidRPr="00917F4A">
        <w:rPr>
          <w:rFonts w:ascii="Times New Roman" w:eastAsia="Times New Roman" w:hAnsi="Times New Roman" w:cs="Times New Roman"/>
          <w:color w:val="050505"/>
          <w:sz w:val="24"/>
          <w:szCs w:val="24"/>
          <w:lang w:eastAsia="lt-LT"/>
        </w:rPr>
        <w:t xml:space="preserve">Mokinių pagaminti 2245 paukšteliai simbolizuoja jau išskridusius buvusius mokinius ir parskrendančius suaugusiuosius, į mokyklą atvedančius jau savo vaikus. Kartu ši veikla orientuota į netradicines ugdymo karjerai veiklas, skirtas būtent pradinukams. Gamindami paukštelius, mokiniai susipažino su dailininko, skulptoriaus, dailės mokytojo profesijomis, mokėsi planuoti laiką, dirbti komandoje, sistemingai siekti tikslo, ugdė matematinius įgūdžius. Tokią idėją mokyklos bendruomenei pasiūlė Joniškio rajono švietimo centro karjeros specialistė Erika Vitkauskienė. Visą paukštukų gamybos procesą organizavo ir koordinavo, derino dirbtuvėlių darbo laikus, skaičiavo paukšteliams reikalingas darbo priemones, būrė į komandinį darbą mokyklos bendruomenės narius mokytojos Danutė </w:t>
      </w:r>
      <w:proofErr w:type="spellStart"/>
      <w:r w:rsidRPr="00917F4A">
        <w:rPr>
          <w:rFonts w:ascii="Times New Roman" w:eastAsia="Times New Roman" w:hAnsi="Times New Roman" w:cs="Times New Roman"/>
          <w:color w:val="050505"/>
          <w:sz w:val="24"/>
          <w:szCs w:val="24"/>
          <w:lang w:eastAsia="lt-LT"/>
        </w:rPr>
        <w:t>Klausienė</w:t>
      </w:r>
      <w:proofErr w:type="spellEnd"/>
      <w:r w:rsidRPr="00917F4A">
        <w:rPr>
          <w:rFonts w:ascii="Times New Roman" w:eastAsia="Times New Roman" w:hAnsi="Times New Roman" w:cs="Times New Roman"/>
          <w:color w:val="050505"/>
          <w:sz w:val="24"/>
          <w:szCs w:val="24"/>
          <w:lang w:eastAsia="lt-LT"/>
        </w:rPr>
        <w:t xml:space="preserve"> ir Lina Pilipavičienė. Kartu su minėtomis mokytojomis į veiklas su savo klasės mokiniais įsitraukė ir mokinių darbą koordinavo mokytojos Ugnė </w:t>
      </w:r>
      <w:proofErr w:type="spellStart"/>
      <w:r w:rsidRPr="00917F4A">
        <w:rPr>
          <w:rFonts w:ascii="Times New Roman" w:eastAsia="Times New Roman" w:hAnsi="Times New Roman" w:cs="Times New Roman"/>
          <w:color w:val="050505"/>
          <w:sz w:val="24"/>
          <w:szCs w:val="24"/>
          <w:lang w:eastAsia="lt-LT"/>
        </w:rPr>
        <w:t>Vaineikienė</w:t>
      </w:r>
      <w:proofErr w:type="spellEnd"/>
      <w:r w:rsidRPr="00917F4A">
        <w:rPr>
          <w:rFonts w:ascii="Times New Roman" w:eastAsia="Times New Roman" w:hAnsi="Times New Roman" w:cs="Times New Roman"/>
          <w:color w:val="050505"/>
          <w:sz w:val="24"/>
          <w:szCs w:val="24"/>
          <w:lang w:eastAsia="lt-LT"/>
        </w:rPr>
        <w:t xml:space="preserve">, Gitana </w:t>
      </w:r>
      <w:proofErr w:type="spellStart"/>
      <w:r w:rsidRPr="00917F4A">
        <w:rPr>
          <w:rFonts w:ascii="Times New Roman" w:eastAsia="Times New Roman" w:hAnsi="Times New Roman" w:cs="Times New Roman"/>
          <w:color w:val="050505"/>
          <w:sz w:val="24"/>
          <w:szCs w:val="24"/>
          <w:lang w:eastAsia="lt-LT"/>
        </w:rPr>
        <w:t>Janiulienė</w:t>
      </w:r>
      <w:proofErr w:type="spellEnd"/>
      <w:r w:rsidRPr="00917F4A">
        <w:rPr>
          <w:rFonts w:ascii="Times New Roman" w:eastAsia="Times New Roman" w:hAnsi="Times New Roman" w:cs="Times New Roman"/>
          <w:color w:val="050505"/>
          <w:sz w:val="24"/>
          <w:szCs w:val="24"/>
          <w:lang w:eastAsia="lt-LT"/>
        </w:rPr>
        <w:t xml:space="preserve">, Aurelija </w:t>
      </w:r>
      <w:proofErr w:type="spellStart"/>
      <w:r w:rsidRPr="00917F4A">
        <w:rPr>
          <w:rFonts w:ascii="Times New Roman" w:eastAsia="Times New Roman" w:hAnsi="Times New Roman" w:cs="Times New Roman"/>
          <w:color w:val="050505"/>
          <w:sz w:val="24"/>
          <w:szCs w:val="24"/>
          <w:lang w:eastAsia="lt-LT"/>
        </w:rPr>
        <w:t>Budzinskytė</w:t>
      </w:r>
      <w:proofErr w:type="spellEnd"/>
      <w:r w:rsidRPr="00917F4A">
        <w:rPr>
          <w:rFonts w:ascii="Times New Roman" w:eastAsia="Times New Roman" w:hAnsi="Times New Roman" w:cs="Times New Roman"/>
          <w:color w:val="050505"/>
          <w:sz w:val="24"/>
          <w:szCs w:val="24"/>
          <w:lang w:eastAsia="lt-LT"/>
        </w:rPr>
        <w:t xml:space="preserve">, Jolanta Bytautienė, Janina </w:t>
      </w:r>
      <w:proofErr w:type="spellStart"/>
      <w:r w:rsidRPr="00917F4A">
        <w:rPr>
          <w:rFonts w:ascii="Times New Roman" w:eastAsia="Times New Roman" w:hAnsi="Times New Roman" w:cs="Times New Roman"/>
          <w:color w:val="050505"/>
          <w:sz w:val="24"/>
          <w:szCs w:val="24"/>
          <w:lang w:eastAsia="lt-LT"/>
        </w:rPr>
        <w:t>Liandzbergienė</w:t>
      </w:r>
      <w:proofErr w:type="spellEnd"/>
      <w:r w:rsidRPr="00917F4A">
        <w:rPr>
          <w:rFonts w:ascii="Times New Roman" w:eastAsia="Times New Roman" w:hAnsi="Times New Roman" w:cs="Times New Roman"/>
          <w:color w:val="050505"/>
          <w:sz w:val="24"/>
          <w:szCs w:val="24"/>
          <w:lang w:eastAsia="lt-LT"/>
        </w:rPr>
        <w:t xml:space="preserve">, Jurgita Matulienė, Šarūnė </w:t>
      </w:r>
      <w:proofErr w:type="spellStart"/>
      <w:r w:rsidRPr="00917F4A">
        <w:rPr>
          <w:rFonts w:ascii="Times New Roman" w:eastAsia="Times New Roman" w:hAnsi="Times New Roman" w:cs="Times New Roman"/>
          <w:color w:val="050505"/>
          <w:sz w:val="24"/>
          <w:szCs w:val="24"/>
          <w:lang w:eastAsia="lt-LT"/>
        </w:rPr>
        <w:t>Apinytė</w:t>
      </w:r>
      <w:proofErr w:type="spellEnd"/>
      <w:r w:rsidRPr="00917F4A">
        <w:rPr>
          <w:rFonts w:ascii="Times New Roman" w:eastAsia="Times New Roman" w:hAnsi="Times New Roman" w:cs="Times New Roman"/>
          <w:color w:val="050505"/>
          <w:sz w:val="24"/>
          <w:szCs w:val="24"/>
          <w:lang w:eastAsia="lt-LT"/>
        </w:rPr>
        <w:t xml:space="preserve">. </w:t>
      </w:r>
    </w:p>
    <w:p w14:paraId="5FED5CAE" w14:textId="77777777" w:rsidR="00917F4A" w:rsidRPr="00917F4A" w:rsidRDefault="00917F4A" w:rsidP="00BC77EC">
      <w:pPr>
        <w:shd w:val="clear" w:color="auto" w:fill="FFFFFF"/>
        <w:spacing w:after="0" w:line="240" w:lineRule="auto"/>
        <w:ind w:firstLine="1296"/>
        <w:jc w:val="both"/>
        <w:rPr>
          <w:rFonts w:ascii="Times New Roman" w:eastAsia="Times New Roman" w:hAnsi="Times New Roman" w:cs="Times New Roman"/>
          <w:color w:val="050505"/>
          <w:sz w:val="24"/>
          <w:szCs w:val="24"/>
          <w:lang w:eastAsia="lt-LT"/>
        </w:rPr>
      </w:pPr>
      <w:r w:rsidRPr="00917F4A">
        <w:rPr>
          <w:rFonts w:ascii="Times New Roman" w:eastAsia="Times New Roman" w:hAnsi="Times New Roman" w:cs="Times New Roman"/>
          <w:color w:val="050505"/>
          <w:sz w:val="24"/>
          <w:szCs w:val="24"/>
          <w:lang w:eastAsia="lt-LT"/>
        </w:rPr>
        <w:t xml:space="preserve">Visomis priemonėms, reikalingomis paukšteliams sukurti ir pakabinti ant mokyklos kieme augančio riešutmedžio, rūpinosi progimnazijos direktorė Ligita </w:t>
      </w:r>
      <w:proofErr w:type="spellStart"/>
      <w:r w:rsidRPr="00917F4A">
        <w:rPr>
          <w:rFonts w:ascii="Times New Roman" w:eastAsia="Times New Roman" w:hAnsi="Times New Roman" w:cs="Times New Roman"/>
          <w:color w:val="050505"/>
          <w:sz w:val="24"/>
          <w:szCs w:val="24"/>
          <w:lang w:eastAsia="lt-LT"/>
        </w:rPr>
        <w:t>Eitkevičienė</w:t>
      </w:r>
      <w:proofErr w:type="spellEnd"/>
      <w:r w:rsidRPr="00917F4A">
        <w:rPr>
          <w:rFonts w:ascii="Times New Roman" w:eastAsia="Times New Roman" w:hAnsi="Times New Roman" w:cs="Times New Roman"/>
          <w:color w:val="050505"/>
          <w:sz w:val="24"/>
          <w:szCs w:val="24"/>
          <w:lang w:eastAsia="lt-LT"/>
        </w:rPr>
        <w:t xml:space="preserve">. Rekordui pasiekti mokiniai panaudojo įspūdingą kiekį medžiagų - 60 kilogramų </w:t>
      </w:r>
      <w:proofErr w:type="spellStart"/>
      <w:r w:rsidRPr="00917F4A">
        <w:rPr>
          <w:rFonts w:ascii="Times New Roman" w:eastAsia="Times New Roman" w:hAnsi="Times New Roman" w:cs="Times New Roman"/>
          <w:color w:val="050505"/>
          <w:sz w:val="24"/>
          <w:szCs w:val="24"/>
          <w:lang w:eastAsia="lt-LT"/>
        </w:rPr>
        <w:t>modelino</w:t>
      </w:r>
      <w:proofErr w:type="spellEnd"/>
      <w:r w:rsidRPr="00917F4A">
        <w:rPr>
          <w:rFonts w:ascii="Times New Roman" w:eastAsia="Times New Roman" w:hAnsi="Times New Roman" w:cs="Times New Roman"/>
          <w:color w:val="050505"/>
          <w:sz w:val="24"/>
          <w:szCs w:val="24"/>
          <w:lang w:eastAsia="lt-LT"/>
        </w:rPr>
        <w:t xml:space="preserve"> ir 2 kilometrus suktos virvės. </w:t>
      </w:r>
    </w:p>
    <w:p w14:paraId="30097393" w14:textId="77777777" w:rsidR="00917F4A" w:rsidRPr="00917F4A" w:rsidRDefault="00917F4A" w:rsidP="00BC77EC">
      <w:pPr>
        <w:shd w:val="clear" w:color="auto" w:fill="FFFFFF"/>
        <w:spacing w:after="0" w:line="240" w:lineRule="auto"/>
        <w:ind w:firstLine="1296"/>
        <w:jc w:val="both"/>
        <w:rPr>
          <w:rFonts w:ascii="Times New Roman" w:eastAsia="Times New Roman" w:hAnsi="Times New Roman" w:cs="Times New Roman"/>
          <w:color w:val="050505"/>
          <w:sz w:val="24"/>
          <w:szCs w:val="24"/>
          <w:lang w:eastAsia="lt-LT"/>
        </w:rPr>
      </w:pPr>
      <w:r w:rsidRPr="00917F4A">
        <w:rPr>
          <w:rFonts w:ascii="Times New Roman" w:eastAsia="Times New Roman" w:hAnsi="Times New Roman" w:cs="Times New Roman"/>
          <w:color w:val="050505"/>
          <w:sz w:val="24"/>
          <w:szCs w:val="24"/>
          <w:lang w:eastAsia="lt-LT"/>
        </w:rPr>
        <w:t xml:space="preserve">Birželio 6-osios popietę pradinukams, kabinantiems savo kurtus paukštelius ant medžio šakų, į pagalbą atskubėjo ir jų tėveliai. Tą dieną mokyklos kieme augantis medis buvo papuoštas įspūdingais vaikų kurtais paukšteliais, kurie džiugino ne vieno praeivio akį. </w:t>
      </w:r>
    </w:p>
    <w:p w14:paraId="75A3AB9C" w14:textId="77777777" w:rsidR="00917F4A" w:rsidRDefault="00917F4A" w:rsidP="00333FBC">
      <w:pPr>
        <w:shd w:val="clear" w:color="auto" w:fill="FFFFFF"/>
        <w:spacing w:after="120" w:line="240" w:lineRule="auto"/>
        <w:ind w:firstLine="1296"/>
        <w:jc w:val="both"/>
        <w:rPr>
          <w:rFonts w:ascii="Times New Roman" w:eastAsia="Times New Roman" w:hAnsi="Times New Roman" w:cs="Times New Roman"/>
          <w:color w:val="050505"/>
          <w:sz w:val="24"/>
          <w:szCs w:val="24"/>
          <w:lang w:eastAsia="lt-LT"/>
        </w:rPr>
      </w:pPr>
      <w:r w:rsidRPr="00917F4A">
        <w:rPr>
          <w:rFonts w:ascii="Times New Roman" w:eastAsia="Times New Roman" w:hAnsi="Times New Roman" w:cs="Times New Roman"/>
          <w:color w:val="050505"/>
          <w:sz w:val="24"/>
          <w:szCs w:val="24"/>
          <w:lang w:eastAsia="lt-LT"/>
        </w:rPr>
        <w:t>Rudenį savo 45-erių metų veiklos jubiliejų minėsianti progimnazijos bendruomenė pasitiks išskirtinai – įrašyta į Lietuvos vaikų išskirtinių pasiekimų knygą.</w:t>
      </w:r>
      <w:r w:rsidR="00B6393E">
        <w:rPr>
          <w:rFonts w:ascii="Times New Roman" w:eastAsia="Times New Roman" w:hAnsi="Times New Roman" w:cs="Times New Roman"/>
          <w:color w:val="050505"/>
          <w:sz w:val="24"/>
          <w:szCs w:val="24"/>
          <w:lang w:eastAsia="lt-LT"/>
        </w:rPr>
        <w:t xml:space="preserve"> Džiugu, kad pirmasis Joniškio rajone vaikų pasiektas rekordas yra skirtas ugdymo karjerai veikloms </w:t>
      </w:r>
      <w:r w:rsidR="00123A39">
        <w:rPr>
          <w:rFonts w:ascii="Times New Roman" w:eastAsia="Times New Roman" w:hAnsi="Times New Roman" w:cs="Times New Roman"/>
          <w:color w:val="050505"/>
          <w:sz w:val="24"/>
          <w:szCs w:val="24"/>
          <w:lang w:eastAsia="lt-LT"/>
        </w:rPr>
        <w:t xml:space="preserve">organizuoti. </w:t>
      </w:r>
    </w:p>
    <w:p w14:paraId="52E8389B" w14:textId="4EB7AD4E" w:rsidR="00333FBC" w:rsidRDefault="00333FBC" w:rsidP="00333FBC">
      <w:pPr>
        <w:shd w:val="clear" w:color="auto" w:fill="FFFFFF"/>
        <w:spacing w:after="120" w:line="240" w:lineRule="auto"/>
        <w:ind w:left="-850" w:firstLine="1296"/>
        <w:jc w:val="both"/>
        <w:rPr>
          <w:rFonts w:ascii="Times New Roman" w:eastAsia="Times New Roman" w:hAnsi="Times New Roman" w:cs="Times New Roman"/>
          <w:color w:val="050505"/>
          <w:sz w:val="24"/>
          <w:szCs w:val="24"/>
          <w:lang w:eastAsia="lt-LT"/>
        </w:rPr>
      </w:pPr>
      <w:r>
        <w:rPr>
          <w:noProof/>
        </w:rPr>
        <w:drawing>
          <wp:inline distT="0" distB="0" distL="0" distR="0" wp14:anchorId="74B20D0D" wp14:editId="50CDC548">
            <wp:extent cx="2552700" cy="1697463"/>
            <wp:effectExtent l="0" t="0" r="0" b="0"/>
            <wp:docPr id="670060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6429" cy="1713242"/>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lt-LT"/>
        </w:rPr>
        <w:t xml:space="preserve">   </w:t>
      </w:r>
      <w:r>
        <w:rPr>
          <w:noProof/>
        </w:rPr>
        <w:drawing>
          <wp:inline distT="0" distB="0" distL="0" distR="0" wp14:anchorId="0D6A7D62" wp14:editId="0DECCEFF">
            <wp:extent cx="2316309" cy="1737360"/>
            <wp:effectExtent l="0" t="0" r="8255" b="0"/>
            <wp:docPr id="835391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7796" cy="1745976"/>
                    </a:xfrm>
                    <a:prstGeom prst="rect">
                      <a:avLst/>
                    </a:prstGeom>
                    <a:noFill/>
                    <a:ln>
                      <a:noFill/>
                    </a:ln>
                  </pic:spPr>
                </pic:pic>
              </a:graphicData>
            </a:graphic>
          </wp:inline>
        </w:drawing>
      </w:r>
    </w:p>
    <w:p w14:paraId="22FB7E61" w14:textId="50A1EC30" w:rsidR="003B2386" w:rsidRDefault="00333FBC" w:rsidP="00917F4A">
      <w:pPr>
        <w:jc w:val="both"/>
        <w:rPr>
          <w:noProof/>
        </w:rPr>
      </w:pPr>
      <w:r>
        <w:rPr>
          <w:noProof/>
        </w:rPr>
        <w:lastRenderedPageBreak/>
        <w:t xml:space="preserve">      </w:t>
      </w:r>
      <w:r>
        <w:rPr>
          <w:noProof/>
        </w:rPr>
        <w:drawing>
          <wp:inline distT="0" distB="0" distL="0" distR="0" wp14:anchorId="2F4F211E" wp14:editId="5668CF7D">
            <wp:extent cx="2636520" cy="1753201"/>
            <wp:effectExtent l="0" t="0" r="0" b="0"/>
            <wp:docPr id="38897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673" cy="1760618"/>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14:anchorId="061D70E3" wp14:editId="4092AFA3">
            <wp:extent cx="2566861" cy="1706880"/>
            <wp:effectExtent l="0" t="0" r="5080" b="7620"/>
            <wp:docPr id="935621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7803" cy="1714156"/>
                    </a:xfrm>
                    <a:prstGeom prst="rect">
                      <a:avLst/>
                    </a:prstGeom>
                    <a:noFill/>
                    <a:ln>
                      <a:noFill/>
                    </a:ln>
                  </pic:spPr>
                </pic:pic>
              </a:graphicData>
            </a:graphic>
          </wp:inline>
        </w:drawing>
      </w:r>
      <w:r>
        <w:rPr>
          <w:noProof/>
        </w:rPr>
        <w:t xml:space="preserve"> </w:t>
      </w:r>
    </w:p>
    <w:p w14:paraId="43A74EB1" w14:textId="38B1E510" w:rsidR="00333FBC" w:rsidRDefault="00333FBC" w:rsidP="00333FBC">
      <w:pPr>
        <w:ind w:left="170"/>
        <w:jc w:val="both"/>
        <w:rPr>
          <w:noProof/>
        </w:rPr>
      </w:pPr>
      <w:r>
        <w:rPr>
          <w:noProof/>
        </w:rPr>
        <w:t xml:space="preserve">    </w:t>
      </w:r>
      <w:r>
        <w:rPr>
          <w:noProof/>
        </w:rPr>
        <w:drawing>
          <wp:inline distT="0" distB="0" distL="0" distR="0" wp14:anchorId="46454E18" wp14:editId="19B49A5D">
            <wp:extent cx="2597150" cy="1727023"/>
            <wp:effectExtent l="0" t="0" r="0" b="6985"/>
            <wp:docPr id="872493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8806" cy="174142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14:anchorId="15451D63" wp14:editId="2E29EEA2">
            <wp:extent cx="2279874" cy="1710032"/>
            <wp:effectExtent l="0" t="0" r="6350" b="5080"/>
            <wp:docPr id="1016334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516" cy="1730015"/>
                    </a:xfrm>
                    <a:prstGeom prst="rect">
                      <a:avLst/>
                    </a:prstGeom>
                    <a:noFill/>
                    <a:ln>
                      <a:noFill/>
                    </a:ln>
                  </pic:spPr>
                </pic:pic>
              </a:graphicData>
            </a:graphic>
          </wp:inline>
        </w:drawing>
      </w:r>
    </w:p>
    <w:p w14:paraId="59CA2724" w14:textId="269B3E6A" w:rsidR="00333FBC" w:rsidRPr="00917F4A" w:rsidRDefault="00333FBC" w:rsidP="00333FBC">
      <w:pPr>
        <w:ind w:left="-397"/>
        <w:jc w:val="both"/>
        <w:rPr>
          <w:rFonts w:ascii="Times New Roman" w:hAnsi="Times New Roman" w:cs="Times New Roman"/>
          <w:sz w:val="24"/>
          <w:szCs w:val="24"/>
        </w:rPr>
      </w:pPr>
      <w:r>
        <w:rPr>
          <w:noProof/>
        </w:rPr>
        <w:t xml:space="preserve">                  </w:t>
      </w:r>
      <w:r>
        <w:rPr>
          <w:noProof/>
        </w:rPr>
        <w:drawing>
          <wp:inline distT="0" distB="0" distL="0" distR="0" wp14:anchorId="74ADAC79" wp14:editId="3115D8C6">
            <wp:extent cx="2484715" cy="1863673"/>
            <wp:effectExtent l="0" t="0" r="0" b="3810"/>
            <wp:docPr id="869003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0046" cy="1867671"/>
                    </a:xfrm>
                    <a:prstGeom prst="rect">
                      <a:avLst/>
                    </a:prstGeom>
                    <a:noFill/>
                    <a:ln>
                      <a:noFill/>
                    </a:ln>
                  </pic:spPr>
                </pic:pic>
              </a:graphicData>
            </a:graphic>
          </wp:inline>
        </w:drawing>
      </w:r>
      <w:r>
        <w:rPr>
          <w:noProof/>
        </w:rPr>
        <w:t xml:space="preserve">        </w:t>
      </w:r>
      <w:r>
        <w:rPr>
          <w:noProof/>
        </w:rPr>
        <w:drawing>
          <wp:inline distT="0" distB="0" distL="0" distR="0" wp14:anchorId="006D7D95" wp14:editId="2182C6EB">
            <wp:extent cx="2417399" cy="1813183"/>
            <wp:effectExtent l="0" t="0" r="2540" b="0"/>
            <wp:docPr id="647845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035" cy="1821160"/>
                    </a:xfrm>
                    <a:prstGeom prst="rect">
                      <a:avLst/>
                    </a:prstGeom>
                    <a:noFill/>
                    <a:ln>
                      <a:noFill/>
                    </a:ln>
                  </pic:spPr>
                </pic:pic>
              </a:graphicData>
            </a:graphic>
          </wp:inline>
        </w:drawing>
      </w:r>
      <w:r>
        <w:rPr>
          <w:noProof/>
        </w:rPr>
        <w:t xml:space="preserve">                                           </w:t>
      </w:r>
    </w:p>
    <w:sectPr w:rsidR="00333FBC" w:rsidRPr="00917F4A">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F4A"/>
    <w:rsid w:val="00123A39"/>
    <w:rsid w:val="001E2350"/>
    <w:rsid w:val="001F7B17"/>
    <w:rsid w:val="00333FBC"/>
    <w:rsid w:val="003B2386"/>
    <w:rsid w:val="00692316"/>
    <w:rsid w:val="00841BE9"/>
    <w:rsid w:val="00917F4A"/>
    <w:rsid w:val="00B6393E"/>
    <w:rsid w:val="00BC77EC"/>
    <w:rsid w:val="00E70E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EDCF"/>
  <w15:chartTrackingRefBased/>
  <w15:docId w15:val="{EC0B09C2-6E7C-49A1-9254-0C4C534BA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19471">
      <w:bodyDiv w:val="1"/>
      <w:marLeft w:val="0"/>
      <w:marRight w:val="0"/>
      <w:marTop w:val="0"/>
      <w:marBottom w:val="0"/>
      <w:divBdr>
        <w:top w:val="none" w:sz="0" w:space="0" w:color="auto"/>
        <w:left w:val="none" w:sz="0" w:space="0" w:color="auto"/>
        <w:bottom w:val="none" w:sz="0" w:space="0" w:color="auto"/>
        <w:right w:val="none" w:sz="0" w:space="0" w:color="auto"/>
      </w:divBdr>
      <w:divsChild>
        <w:div w:id="141234637">
          <w:marLeft w:val="0"/>
          <w:marRight w:val="0"/>
          <w:marTop w:val="0"/>
          <w:marBottom w:val="0"/>
          <w:divBdr>
            <w:top w:val="none" w:sz="0" w:space="0" w:color="auto"/>
            <w:left w:val="none" w:sz="0" w:space="0" w:color="auto"/>
            <w:bottom w:val="none" w:sz="0" w:space="0" w:color="auto"/>
            <w:right w:val="none" w:sz="0" w:space="0" w:color="auto"/>
          </w:divBdr>
        </w:div>
        <w:div w:id="1775976402">
          <w:marLeft w:val="0"/>
          <w:marRight w:val="0"/>
          <w:marTop w:val="120"/>
          <w:marBottom w:val="0"/>
          <w:divBdr>
            <w:top w:val="none" w:sz="0" w:space="0" w:color="auto"/>
            <w:left w:val="none" w:sz="0" w:space="0" w:color="auto"/>
            <w:bottom w:val="none" w:sz="0" w:space="0" w:color="auto"/>
            <w:right w:val="none" w:sz="0" w:space="0" w:color="auto"/>
          </w:divBdr>
          <w:divsChild>
            <w:div w:id="2557607">
              <w:marLeft w:val="0"/>
              <w:marRight w:val="0"/>
              <w:marTop w:val="0"/>
              <w:marBottom w:val="0"/>
              <w:divBdr>
                <w:top w:val="none" w:sz="0" w:space="0" w:color="auto"/>
                <w:left w:val="none" w:sz="0" w:space="0" w:color="auto"/>
                <w:bottom w:val="none" w:sz="0" w:space="0" w:color="auto"/>
                <w:right w:val="none" w:sz="0" w:space="0" w:color="auto"/>
              </w:divBdr>
            </w:div>
            <w:div w:id="1230000106">
              <w:marLeft w:val="0"/>
              <w:marRight w:val="0"/>
              <w:marTop w:val="0"/>
              <w:marBottom w:val="0"/>
              <w:divBdr>
                <w:top w:val="none" w:sz="0" w:space="0" w:color="auto"/>
                <w:left w:val="none" w:sz="0" w:space="0" w:color="auto"/>
                <w:bottom w:val="none" w:sz="0" w:space="0" w:color="auto"/>
                <w:right w:val="none" w:sz="0" w:space="0" w:color="auto"/>
              </w:divBdr>
            </w:div>
            <w:div w:id="1524444236">
              <w:marLeft w:val="0"/>
              <w:marRight w:val="0"/>
              <w:marTop w:val="0"/>
              <w:marBottom w:val="0"/>
              <w:divBdr>
                <w:top w:val="none" w:sz="0" w:space="0" w:color="auto"/>
                <w:left w:val="none" w:sz="0" w:space="0" w:color="auto"/>
                <w:bottom w:val="none" w:sz="0" w:space="0" w:color="auto"/>
                <w:right w:val="none" w:sz="0" w:space="0" w:color="auto"/>
              </w:divBdr>
            </w:div>
            <w:div w:id="12847622">
              <w:marLeft w:val="0"/>
              <w:marRight w:val="0"/>
              <w:marTop w:val="0"/>
              <w:marBottom w:val="0"/>
              <w:divBdr>
                <w:top w:val="none" w:sz="0" w:space="0" w:color="auto"/>
                <w:left w:val="none" w:sz="0" w:space="0" w:color="auto"/>
                <w:bottom w:val="none" w:sz="0" w:space="0" w:color="auto"/>
                <w:right w:val="none" w:sz="0" w:space="0" w:color="auto"/>
              </w:divBdr>
            </w:div>
            <w:div w:id="380442504">
              <w:marLeft w:val="0"/>
              <w:marRight w:val="0"/>
              <w:marTop w:val="0"/>
              <w:marBottom w:val="0"/>
              <w:divBdr>
                <w:top w:val="none" w:sz="0" w:space="0" w:color="auto"/>
                <w:left w:val="none" w:sz="0" w:space="0" w:color="auto"/>
                <w:bottom w:val="none" w:sz="0" w:space="0" w:color="auto"/>
                <w:right w:val="none" w:sz="0" w:space="0" w:color="auto"/>
              </w:divBdr>
            </w:div>
            <w:div w:id="11219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E2283-8BCB-4E45-9A8C-2863AE7DA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1988</Words>
  <Characters>1134</Characters>
  <Application>Microsoft Office Word</Application>
  <DocSecurity>0</DocSecurity>
  <Lines>9</Lines>
  <Paragraphs>6</Paragraphs>
  <ScaleCrop>false</ScaleCrop>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Eridas</dc:creator>
  <cp:keywords/>
  <dc:description/>
  <cp:lastModifiedBy>Vitalija Paurienė</cp:lastModifiedBy>
  <cp:revision>4</cp:revision>
  <dcterms:created xsi:type="dcterms:W3CDTF">2023-10-19T07:03:00Z</dcterms:created>
  <dcterms:modified xsi:type="dcterms:W3CDTF">2023-10-23T08:01:00Z</dcterms:modified>
</cp:coreProperties>
</file>